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79" w:rsidRDefault="003E7A7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7A79" w:rsidRDefault="003E7A79">
      <w:pPr>
        <w:pStyle w:val="ConsPlusNormal"/>
        <w:jc w:val="both"/>
      </w:pPr>
    </w:p>
    <w:p w:rsidR="003E7A79" w:rsidRDefault="003E7A79">
      <w:pPr>
        <w:pStyle w:val="ConsPlusNormal"/>
      </w:pPr>
      <w:r>
        <w:t>Зарегистрировано в Минюсте РФ 7 мая 2003 г. N 4511</w:t>
      </w:r>
    </w:p>
    <w:p w:rsidR="003E7A79" w:rsidRDefault="003E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A79" w:rsidRDefault="003E7A79">
      <w:pPr>
        <w:pStyle w:val="ConsPlusNormal"/>
        <w:jc w:val="center"/>
      </w:pPr>
    </w:p>
    <w:p w:rsidR="003E7A79" w:rsidRDefault="003E7A79">
      <w:pPr>
        <w:pStyle w:val="ConsPlusTitle"/>
        <w:jc w:val="center"/>
      </w:pPr>
      <w:r>
        <w:t>МИНИСТЕРСТВО ЗДРАВООХРАНЕНИЯ РОССИЙСКОЙ ФЕДЕРАЦИИ</w:t>
      </w:r>
    </w:p>
    <w:p w:rsidR="003E7A79" w:rsidRDefault="003E7A79">
      <w:pPr>
        <w:pStyle w:val="ConsPlusTitle"/>
        <w:jc w:val="center"/>
      </w:pPr>
    </w:p>
    <w:p w:rsidR="003E7A79" w:rsidRDefault="003E7A79">
      <w:pPr>
        <w:pStyle w:val="ConsPlusTitle"/>
        <w:jc w:val="center"/>
      </w:pPr>
      <w:r>
        <w:t>ГЛАВНЫЙ ГОСУДАРСТВЕННЫЙ САНИТАРНЫЙ ВРАЧ</w:t>
      </w:r>
    </w:p>
    <w:p w:rsidR="003E7A79" w:rsidRDefault="003E7A79">
      <w:pPr>
        <w:pStyle w:val="ConsPlusTitle"/>
        <w:jc w:val="center"/>
      </w:pPr>
      <w:r>
        <w:t>РОССИЙСКОЙ ФЕДЕРАЦИИ</w:t>
      </w:r>
    </w:p>
    <w:p w:rsidR="003E7A79" w:rsidRDefault="003E7A79">
      <w:pPr>
        <w:pStyle w:val="ConsPlusTitle"/>
        <w:jc w:val="center"/>
      </w:pPr>
    </w:p>
    <w:p w:rsidR="003E7A79" w:rsidRDefault="003E7A79">
      <w:pPr>
        <w:pStyle w:val="ConsPlusTitle"/>
        <w:jc w:val="center"/>
      </w:pPr>
      <w:r>
        <w:t>ПОСТАНОВЛЕНИЕ</w:t>
      </w:r>
    </w:p>
    <w:p w:rsidR="003E7A79" w:rsidRDefault="003E7A79">
      <w:pPr>
        <w:pStyle w:val="ConsPlusTitle"/>
        <w:jc w:val="center"/>
      </w:pPr>
      <w:r>
        <w:t>от 22 апреля 2003 г. N 64</w:t>
      </w:r>
    </w:p>
    <w:p w:rsidR="003E7A79" w:rsidRDefault="003E7A79">
      <w:pPr>
        <w:pStyle w:val="ConsPlusTitle"/>
        <w:jc w:val="center"/>
      </w:pPr>
    </w:p>
    <w:p w:rsidR="003E7A79" w:rsidRDefault="003E7A79">
      <w:pPr>
        <w:pStyle w:val="ConsPlusTitle"/>
        <w:jc w:val="center"/>
      </w:pPr>
      <w:r>
        <w:t>О ВВЕДЕНИИ В ДЕЙСТВИЕ</w:t>
      </w:r>
    </w:p>
    <w:p w:rsidR="003E7A79" w:rsidRDefault="003E7A79">
      <w:pPr>
        <w:pStyle w:val="ConsPlusTitle"/>
        <w:jc w:val="center"/>
      </w:pPr>
      <w:r>
        <w:t>САНИТАРНЫХ ПРАВИЛ И НОРМАТИВОВ САНПИН 2.2.4.1294-03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3E7A79" w:rsidRDefault="003E7A79">
      <w:pPr>
        <w:pStyle w:val="ConsPlusNormal"/>
        <w:ind w:firstLine="540"/>
        <w:jc w:val="both"/>
      </w:pPr>
      <w:r>
        <w:t xml:space="preserve">Ввести в действие с 15 июня 2003 года Санитарно-эпидемиологические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и нормативы "Гигиенические требования к аэроионному составу воздуха производственных и общественных помещений. СанПиН 2.2.4.1294-03", </w:t>
      </w:r>
      <w:proofErr w:type="gramStart"/>
      <w:r>
        <w:t>утвержденные</w:t>
      </w:r>
      <w:proofErr w:type="gramEnd"/>
      <w:r>
        <w:t xml:space="preserve"> Главным государственным санитарным врачом Российской Федерации 18 апреля 2003 г.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jc w:val="right"/>
      </w:pPr>
      <w:r>
        <w:t>Г.Г.ОНИЩЕНКО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</w:pPr>
    </w:p>
    <w:p w:rsidR="003E7A79" w:rsidRDefault="003E7A79">
      <w:pPr>
        <w:pStyle w:val="ConsPlusNormal"/>
      </w:pPr>
    </w:p>
    <w:p w:rsidR="003E7A79" w:rsidRDefault="003E7A79">
      <w:pPr>
        <w:pStyle w:val="ConsPlusNormal"/>
      </w:pPr>
    </w:p>
    <w:p w:rsidR="003E7A79" w:rsidRDefault="003E7A79">
      <w:pPr>
        <w:pStyle w:val="ConsPlusNormal"/>
      </w:pPr>
    </w:p>
    <w:p w:rsidR="003E7A79" w:rsidRDefault="003E7A79">
      <w:pPr>
        <w:pStyle w:val="ConsPlusNormal"/>
        <w:jc w:val="right"/>
      </w:pPr>
      <w:r>
        <w:t>Утверждаю</w:t>
      </w:r>
    </w:p>
    <w:p w:rsidR="003E7A79" w:rsidRDefault="003E7A79">
      <w:pPr>
        <w:pStyle w:val="ConsPlusNormal"/>
        <w:jc w:val="right"/>
      </w:pPr>
      <w:r>
        <w:t>Главный государственный</w:t>
      </w:r>
    </w:p>
    <w:p w:rsidR="003E7A79" w:rsidRDefault="003E7A79">
      <w:pPr>
        <w:pStyle w:val="ConsPlusNormal"/>
        <w:jc w:val="right"/>
      </w:pPr>
      <w:r>
        <w:t>санитарный врач</w:t>
      </w:r>
    </w:p>
    <w:p w:rsidR="003E7A79" w:rsidRDefault="003E7A79">
      <w:pPr>
        <w:pStyle w:val="ConsPlusNormal"/>
        <w:jc w:val="right"/>
      </w:pPr>
      <w:r>
        <w:t>Российской Федерации,</w:t>
      </w:r>
    </w:p>
    <w:p w:rsidR="003E7A79" w:rsidRDefault="003E7A79">
      <w:pPr>
        <w:pStyle w:val="ConsPlusNormal"/>
        <w:jc w:val="right"/>
      </w:pPr>
      <w:r>
        <w:t>Первый заместитель</w:t>
      </w:r>
    </w:p>
    <w:p w:rsidR="003E7A79" w:rsidRDefault="003E7A79">
      <w:pPr>
        <w:pStyle w:val="ConsPlusNormal"/>
        <w:jc w:val="right"/>
      </w:pPr>
      <w:r>
        <w:t>Министра здравоохранения</w:t>
      </w:r>
    </w:p>
    <w:p w:rsidR="003E7A79" w:rsidRDefault="003E7A79">
      <w:pPr>
        <w:pStyle w:val="ConsPlusNormal"/>
        <w:jc w:val="right"/>
      </w:pPr>
      <w:r>
        <w:t>Российской Федерации</w:t>
      </w:r>
    </w:p>
    <w:p w:rsidR="003E7A79" w:rsidRDefault="003E7A79">
      <w:pPr>
        <w:pStyle w:val="ConsPlusNormal"/>
        <w:jc w:val="right"/>
      </w:pPr>
      <w:r>
        <w:t>Г.Г.ОНИЩЕНКО</w:t>
      </w:r>
    </w:p>
    <w:p w:rsidR="003E7A79" w:rsidRDefault="003E7A79">
      <w:pPr>
        <w:pStyle w:val="ConsPlusNormal"/>
        <w:jc w:val="right"/>
      </w:pPr>
      <w:r>
        <w:t>18.04.2003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jc w:val="right"/>
      </w:pPr>
      <w:r>
        <w:t>Дата введения: с 15 июня 2003 г.</w:t>
      </w:r>
    </w:p>
    <w:p w:rsidR="003E7A79" w:rsidRDefault="003E7A79">
      <w:pPr>
        <w:pStyle w:val="ConsPlusNormal"/>
      </w:pPr>
    </w:p>
    <w:p w:rsidR="003E7A79" w:rsidRDefault="003E7A79">
      <w:pPr>
        <w:pStyle w:val="ConsPlusTitle"/>
        <w:jc w:val="center"/>
      </w:pPr>
      <w:bookmarkStart w:id="1" w:name="P36"/>
      <w:bookmarkEnd w:id="1"/>
      <w:r>
        <w:t>2.2.4. ФИЗИЧЕСКИЕ ФАКТОРЫ ПРОИЗВОДСТВЕННОЙ СРЕДЫ</w:t>
      </w:r>
    </w:p>
    <w:p w:rsidR="003E7A79" w:rsidRDefault="003E7A79">
      <w:pPr>
        <w:pStyle w:val="ConsPlusTitle"/>
        <w:jc w:val="center"/>
      </w:pPr>
    </w:p>
    <w:p w:rsidR="003E7A79" w:rsidRDefault="003E7A79">
      <w:pPr>
        <w:pStyle w:val="ConsPlusTitle"/>
        <w:jc w:val="center"/>
      </w:pPr>
      <w:r>
        <w:t>ГИГИЕНИЧЕСКИЕ ТРЕБОВАНИЯ К АЭРОИОННОМУ СОСТАВУ</w:t>
      </w:r>
    </w:p>
    <w:p w:rsidR="003E7A79" w:rsidRDefault="003E7A79">
      <w:pPr>
        <w:pStyle w:val="ConsPlusTitle"/>
        <w:jc w:val="center"/>
      </w:pPr>
      <w:r>
        <w:t>ВОЗДУХА ПРОИЗВОДСТВЕННЫХ И ОБЩЕСТВЕННЫХ ПОМЕЩЕНИЙ</w:t>
      </w:r>
    </w:p>
    <w:p w:rsidR="003E7A79" w:rsidRDefault="003E7A79">
      <w:pPr>
        <w:pStyle w:val="ConsPlusTitle"/>
        <w:jc w:val="center"/>
      </w:pPr>
    </w:p>
    <w:p w:rsidR="003E7A79" w:rsidRDefault="003E7A79">
      <w:pPr>
        <w:pStyle w:val="ConsPlusTitle"/>
        <w:jc w:val="center"/>
      </w:pPr>
      <w:r>
        <w:t>Санитарно-эпидемиологические правила и нормативы</w:t>
      </w:r>
    </w:p>
    <w:p w:rsidR="003E7A79" w:rsidRDefault="003E7A79">
      <w:pPr>
        <w:pStyle w:val="ConsPlusTitle"/>
        <w:jc w:val="center"/>
      </w:pPr>
      <w:r>
        <w:t>СанПиН 2.2.4.1294-03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jc w:val="center"/>
      </w:pPr>
      <w:r>
        <w:lastRenderedPageBreak/>
        <w:t>I. Общие положения и область применения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государственные санитарно-эпидемиологические правила и нормативы (Санитарные правила) разработаны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нормировании, утвержденным Постановлением Правительства Российской Федерации от 24 июля 2000 г. N 554 (Собрание законодательства Российской Федерации, 2000, N 31, ст</w:t>
      </w:r>
      <w:proofErr w:type="gramEnd"/>
      <w:r>
        <w:t>. 3295).</w:t>
      </w:r>
    </w:p>
    <w:p w:rsidR="003E7A79" w:rsidRDefault="003E7A79">
      <w:pPr>
        <w:pStyle w:val="ConsPlusNormal"/>
        <w:ind w:firstLine="540"/>
        <w:jc w:val="both"/>
      </w:pPr>
      <w:bookmarkStart w:id="2" w:name="P47"/>
      <w:bookmarkEnd w:id="2"/>
      <w:r>
        <w:t>1.2. Санитарные правила действуют на всей территории Российской Федерации и устанавливают санитарные требования к аэроионному составу воздуха производственных и общественных помещений, где может иметь место аэроионная недостаточность или избыток аэроионов, включая:</w:t>
      </w:r>
    </w:p>
    <w:p w:rsidR="003E7A79" w:rsidRDefault="003E7A79">
      <w:pPr>
        <w:pStyle w:val="ConsPlusNormal"/>
        <w:ind w:firstLine="540"/>
        <w:jc w:val="both"/>
      </w:pPr>
      <w:r>
        <w:t xml:space="preserve">- </w:t>
      </w:r>
      <w:proofErr w:type="spellStart"/>
      <w:r>
        <w:t>гермозамкнутые</w:t>
      </w:r>
      <w:proofErr w:type="spellEnd"/>
      <w:r>
        <w:t xml:space="preserve"> помещения с искусственной средой обитания;</w:t>
      </w:r>
    </w:p>
    <w:p w:rsidR="003E7A79" w:rsidRDefault="003E7A79">
      <w:pPr>
        <w:pStyle w:val="ConsPlusNormal"/>
        <w:ind w:firstLine="540"/>
        <w:jc w:val="both"/>
      </w:pPr>
      <w:r>
        <w:t>- помещения, в отделке и (или) меблировке которых используются синтетические материалы или покрытия, способные накапливать электростатический заряд;</w:t>
      </w:r>
    </w:p>
    <w:p w:rsidR="003E7A79" w:rsidRDefault="003E7A79">
      <w:pPr>
        <w:pStyle w:val="ConsPlusNormal"/>
        <w:ind w:firstLine="540"/>
        <w:jc w:val="both"/>
      </w:pPr>
      <w:r>
        <w:t xml:space="preserve">- помещения, в которых эксплуатируется оборудование, способное создавать электростатические поля, включая </w:t>
      </w:r>
      <w:proofErr w:type="spellStart"/>
      <w:r>
        <w:t>видеодисплейные</w:t>
      </w:r>
      <w:proofErr w:type="spellEnd"/>
      <w:r>
        <w:t xml:space="preserve"> терминалы и прочие виды оргтехники;</w:t>
      </w:r>
    </w:p>
    <w:p w:rsidR="003E7A79" w:rsidRDefault="003E7A79">
      <w:pPr>
        <w:pStyle w:val="ConsPlusNormal"/>
        <w:ind w:firstLine="540"/>
        <w:jc w:val="both"/>
      </w:pPr>
      <w:r>
        <w:t>- помещения, оснащенные системами (включая централизованные) принудительной вентиляции, очистки и (или) кондиционирования воздуха;</w:t>
      </w:r>
    </w:p>
    <w:p w:rsidR="003E7A79" w:rsidRDefault="003E7A79">
      <w:pPr>
        <w:pStyle w:val="ConsPlusNormal"/>
        <w:ind w:firstLine="540"/>
        <w:jc w:val="both"/>
      </w:pPr>
      <w:r>
        <w:t xml:space="preserve">- помещения, в которых эксплуатируются аэроионизаторы и </w:t>
      </w:r>
      <w:proofErr w:type="spellStart"/>
      <w:r>
        <w:t>деионизаторы</w:t>
      </w:r>
      <w:proofErr w:type="spellEnd"/>
      <w:r>
        <w:t>;</w:t>
      </w:r>
    </w:p>
    <w:p w:rsidR="003E7A79" w:rsidRDefault="003E7A79">
      <w:pPr>
        <w:pStyle w:val="ConsPlusNormal"/>
        <w:ind w:firstLine="540"/>
        <w:jc w:val="both"/>
      </w:pPr>
      <w:r>
        <w:t>- помещения, в которых осуществляются технологические процессы, предусматривающие плавку или сварку металлов.</w:t>
      </w:r>
    </w:p>
    <w:p w:rsidR="003E7A79" w:rsidRDefault="003E7A79">
      <w:pPr>
        <w:pStyle w:val="ConsPlusNormal"/>
        <w:ind w:firstLine="540"/>
        <w:jc w:val="both"/>
      </w:pPr>
      <w:r>
        <w:t xml:space="preserve">1.3. Требования Санитарных правил направлены на предотвращение неблагоприятного </w:t>
      </w:r>
      <w:proofErr w:type="gramStart"/>
      <w:r>
        <w:t>влияния</w:t>
      </w:r>
      <w:proofErr w:type="gramEnd"/>
      <w:r>
        <w:t xml:space="preserve"> на здоровье человека аэроионной недостаточности и избыточного содержания аэроионов в воздухе на рабочих местах.</w:t>
      </w:r>
    </w:p>
    <w:p w:rsidR="003E7A79" w:rsidRDefault="003E7A79">
      <w:pPr>
        <w:pStyle w:val="ConsPlusNormal"/>
        <w:ind w:firstLine="540"/>
        <w:jc w:val="both"/>
      </w:pPr>
      <w:r>
        <w:t>1.4. Требования Санитарных правил не распространяются на производственные помещения, в воздушной среде которых могут присутствовать аэрозоли, газы и (или) пары химических веществ (соединений).</w:t>
      </w:r>
    </w:p>
    <w:p w:rsidR="003E7A79" w:rsidRDefault="003E7A79">
      <w:pPr>
        <w:pStyle w:val="ConsPlusNormal"/>
        <w:ind w:firstLine="540"/>
        <w:jc w:val="both"/>
      </w:pPr>
      <w:r>
        <w:t>1.5. Санитарные правила предназначаются для юридических лиц всех форм собственности, индивидуальных предпринимателей и граждан, а также для органов и учреждений государственной санитарно-эпидемиологической службы Российской Федерации.</w:t>
      </w:r>
    </w:p>
    <w:p w:rsidR="003E7A79" w:rsidRDefault="003E7A79">
      <w:pPr>
        <w:pStyle w:val="ConsPlusNormal"/>
        <w:ind w:firstLine="540"/>
        <w:jc w:val="both"/>
      </w:pPr>
      <w:r>
        <w:t>1.6. Соблюдение требований Санитарных правил является обязательным для юридических лиц всех форм собственности, индивидуальных предпринимателей и граждан.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jc w:val="center"/>
      </w:pPr>
      <w:r>
        <w:t>II. Нормируемые показатели аэроионного состава воздуха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ind w:firstLine="540"/>
        <w:jc w:val="both"/>
      </w:pPr>
      <w:r>
        <w:t xml:space="preserve">2.1. Аэроионный состав воздуха устанавливается в зависимости от процессов ионизации и </w:t>
      </w:r>
      <w:proofErr w:type="spellStart"/>
      <w:r>
        <w:t>деионизации</w:t>
      </w:r>
      <w:proofErr w:type="spellEnd"/>
      <w:r>
        <w:t>.</w:t>
      </w:r>
    </w:p>
    <w:p w:rsidR="003E7A79" w:rsidRDefault="003E7A79">
      <w:pPr>
        <w:pStyle w:val="ConsPlusNormal"/>
        <w:ind w:firstLine="540"/>
        <w:jc w:val="both"/>
      </w:pPr>
      <w:r>
        <w:t>2.2. Нормируемыми показателями аэроионного состава воздуха производственных и общественных помещений являются:</w:t>
      </w:r>
    </w:p>
    <w:p w:rsidR="003E7A79" w:rsidRDefault="003E7A79">
      <w:pPr>
        <w:pStyle w:val="ConsPlusNonformat"/>
        <w:jc w:val="both"/>
      </w:pPr>
      <w:r>
        <w:t xml:space="preserve">    </w:t>
      </w:r>
      <w:proofErr w:type="gramStart"/>
      <w:r>
        <w:t>- концентрации аэроионов (минимально  допустимая и максимально</w:t>
      </w:r>
      <w:proofErr w:type="gramEnd"/>
    </w:p>
    <w:p w:rsidR="003E7A79" w:rsidRDefault="003E7A79">
      <w:pPr>
        <w:pStyle w:val="ConsPlusNonformat"/>
        <w:jc w:val="both"/>
      </w:pPr>
      <w:r>
        <w:t xml:space="preserve">                                     +      -</w:t>
      </w:r>
    </w:p>
    <w:p w:rsidR="003E7A79" w:rsidRDefault="003E7A79">
      <w:pPr>
        <w:pStyle w:val="ConsPlusNonformat"/>
        <w:jc w:val="both"/>
      </w:pPr>
      <w:r>
        <w:t xml:space="preserve">допустимая)   обеих   полярностей   </w:t>
      </w:r>
      <w:proofErr w:type="gramStart"/>
      <w:r>
        <w:t>р</w:t>
      </w:r>
      <w:proofErr w:type="gramEnd"/>
      <w:r>
        <w:t xml:space="preserve"> ,    р ,   определяемые  как</w:t>
      </w:r>
    </w:p>
    <w:p w:rsidR="003E7A79" w:rsidRDefault="003E7A79">
      <w:pPr>
        <w:pStyle w:val="ConsPlusNonformat"/>
        <w:jc w:val="both"/>
      </w:pPr>
      <w:r>
        <w:t>количество   аэроионов   в  одном  кубическом  сантиметре  воздуха</w:t>
      </w:r>
    </w:p>
    <w:p w:rsidR="003E7A79" w:rsidRDefault="003E7A79">
      <w:pPr>
        <w:pStyle w:val="ConsPlusNonformat"/>
        <w:jc w:val="both"/>
      </w:pPr>
      <w:r>
        <w:t>(ион/см3);</w:t>
      </w:r>
    </w:p>
    <w:p w:rsidR="003E7A79" w:rsidRDefault="003E7A79">
      <w:pPr>
        <w:pStyle w:val="ConsPlusNormal"/>
        <w:ind w:firstLine="540"/>
        <w:jc w:val="both"/>
      </w:pPr>
      <w:r>
        <w:t xml:space="preserve">- коэффициент </w:t>
      </w:r>
      <w:proofErr w:type="spellStart"/>
      <w:r>
        <w:t>униполярности</w:t>
      </w:r>
      <w:proofErr w:type="spellEnd"/>
      <w:proofErr w:type="gramStart"/>
      <w:r>
        <w:t xml:space="preserve"> У</w:t>
      </w:r>
      <w:proofErr w:type="gramEnd"/>
      <w:r>
        <w:t xml:space="preserve"> (минимально допустимый и максимально допустимый), определяемый как отношение концентрации аэроионов положительной полярности к концентрации аэроионов отрицательной полярности.</w:t>
      </w:r>
    </w:p>
    <w:p w:rsidR="003E7A79" w:rsidRDefault="003E7A79">
      <w:pPr>
        <w:pStyle w:val="ConsPlusNormal"/>
        <w:ind w:firstLine="540"/>
        <w:jc w:val="both"/>
      </w:pPr>
      <w:r>
        <w:t xml:space="preserve">2.3. Минимально и максимально допустимые значения нормируемых показателей определяют диапазоны концентраций аэроионов обеих полярностей и коэффициента </w:t>
      </w:r>
      <w:proofErr w:type="spellStart"/>
      <w:r>
        <w:t>униполярности</w:t>
      </w:r>
      <w:proofErr w:type="spellEnd"/>
      <w:r>
        <w:t>, отклонения от которых могут привести к неблагоприятным последствиям для здоровья человека.</w:t>
      </w:r>
    </w:p>
    <w:p w:rsidR="003E7A79" w:rsidRDefault="003E7A79">
      <w:pPr>
        <w:pStyle w:val="ConsPlusNormal"/>
        <w:ind w:firstLine="540"/>
        <w:jc w:val="both"/>
      </w:pPr>
      <w:r>
        <w:t xml:space="preserve">2.4. Значения нормируемых показателей концентраций аэроионов и коэффициента </w:t>
      </w:r>
      <w:proofErr w:type="spellStart"/>
      <w:r>
        <w:t>униполярности</w:t>
      </w:r>
      <w:proofErr w:type="spellEnd"/>
      <w:r>
        <w:t xml:space="preserve"> приведены в таблице.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jc w:val="right"/>
      </w:pPr>
      <w:r>
        <w:t>Таблица</w:t>
      </w:r>
    </w:p>
    <w:p w:rsidR="003E7A79" w:rsidRDefault="003E7A79">
      <w:pPr>
        <w:pStyle w:val="ConsPlusNormal"/>
      </w:pPr>
    </w:p>
    <w:p w:rsidR="003E7A79" w:rsidRDefault="003E7A79">
      <w:pPr>
        <w:pStyle w:val="ConsPlusCell"/>
        <w:jc w:val="both"/>
      </w:pPr>
      <w:r>
        <w:t>┌──────────────┬───────────────────────────────┬─────────────────┐</w:t>
      </w:r>
    </w:p>
    <w:p w:rsidR="003E7A79" w:rsidRDefault="003E7A79">
      <w:pPr>
        <w:pStyle w:val="ConsPlusCell"/>
        <w:jc w:val="both"/>
      </w:pPr>
      <w:r>
        <w:t xml:space="preserve">│ Нормируемые  │   Концентрации аэроионов, </w:t>
      </w:r>
      <w:proofErr w:type="gramStart"/>
      <w:r>
        <w:t>р</w:t>
      </w:r>
      <w:proofErr w:type="gramEnd"/>
      <w:r>
        <w:t xml:space="preserve">   │   Коэффициент   │</w:t>
      </w:r>
    </w:p>
    <w:p w:rsidR="003E7A79" w:rsidRDefault="003E7A79">
      <w:pPr>
        <w:pStyle w:val="ConsPlusCell"/>
        <w:jc w:val="both"/>
      </w:pPr>
      <w:r>
        <w:t xml:space="preserve">│  показатели  │           (ион/см3)           │  </w:t>
      </w:r>
      <w:proofErr w:type="spellStart"/>
      <w:r>
        <w:t>униполярности</w:t>
      </w:r>
      <w:proofErr w:type="spellEnd"/>
      <w:r>
        <w:t>, │</w:t>
      </w:r>
    </w:p>
    <w:p w:rsidR="003E7A79" w:rsidRDefault="003E7A79">
      <w:pPr>
        <w:pStyle w:val="ConsPlusCell"/>
        <w:jc w:val="both"/>
      </w:pPr>
      <w:r>
        <w:t>│              ├───────────────┬───────────────┤        У        │</w:t>
      </w:r>
    </w:p>
    <w:p w:rsidR="003E7A79" w:rsidRDefault="003E7A79">
      <w:pPr>
        <w:pStyle w:val="ConsPlusCell"/>
        <w:jc w:val="both"/>
      </w:pPr>
      <w:r>
        <w:t>│              │ положительной │ отрицательной │                 │</w:t>
      </w:r>
    </w:p>
    <w:p w:rsidR="003E7A79" w:rsidRDefault="003E7A79">
      <w:pPr>
        <w:pStyle w:val="ConsPlusCell"/>
        <w:jc w:val="both"/>
      </w:pPr>
      <w:r>
        <w:t xml:space="preserve">│              │  полярности   │  </w:t>
      </w:r>
      <w:proofErr w:type="gramStart"/>
      <w:r>
        <w:t>полярности</w:t>
      </w:r>
      <w:proofErr w:type="gramEnd"/>
      <w:r>
        <w:t xml:space="preserve">   │                 │</w:t>
      </w:r>
    </w:p>
    <w:p w:rsidR="003E7A79" w:rsidRDefault="003E7A79">
      <w:pPr>
        <w:pStyle w:val="ConsPlusCell"/>
        <w:jc w:val="both"/>
      </w:pPr>
      <w:r>
        <w:t>├──────────────┼───────────────┼───────────────┼─────────────────┤</w:t>
      </w:r>
    </w:p>
    <w:p w:rsidR="003E7A79" w:rsidRDefault="003E7A79">
      <w:pPr>
        <w:pStyle w:val="ConsPlusCell"/>
        <w:jc w:val="both"/>
      </w:pPr>
      <w:r>
        <w:t>│              │    +          │     -         │                 │</w:t>
      </w:r>
    </w:p>
    <w:p w:rsidR="003E7A79" w:rsidRDefault="003E7A79">
      <w:pPr>
        <w:pStyle w:val="ConsPlusCell"/>
        <w:jc w:val="both"/>
      </w:pPr>
      <w:r>
        <w:t xml:space="preserve">│Минимально    │   </w:t>
      </w:r>
      <w:proofErr w:type="gramStart"/>
      <w:r>
        <w:t>р</w:t>
      </w:r>
      <w:proofErr w:type="gramEnd"/>
      <w:r>
        <w:t xml:space="preserve">  &gt;= 400   │    р  &gt; 600   │                 │</w:t>
      </w:r>
    </w:p>
    <w:p w:rsidR="003E7A79" w:rsidRDefault="003E7A79">
      <w:pPr>
        <w:pStyle w:val="ConsPlusCell"/>
        <w:jc w:val="both"/>
      </w:pPr>
      <w:r>
        <w:t>│допустимые    │               │               │                 │</w:t>
      </w:r>
    </w:p>
    <w:p w:rsidR="003E7A79" w:rsidRDefault="003E7A79">
      <w:pPr>
        <w:pStyle w:val="ConsPlusCell"/>
        <w:jc w:val="both"/>
      </w:pPr>
      <w:r>
        <w:t>├──────────────┼───────────────┼───────────────┤  0,4</w:t>
      </w:r>
      <w:proofErr w:type="gramStart"/>
      <w:r>
        <w:t xml:space="preserve"> &lt;= У</w:t>
      </w:r>
      <w:proofErr w:type="gramEnd"/>
      <w:r>
        <w:t xml:space="preserve"> &lt; 1,0 │</w:t>
      </w:r>
    </w:p>
    <w:p w:rsidR="003E7A79" w:rsidRDefault="003E7A79">
      <w:pPr>
        <w:pStyle w:val="ConsPlusCell"/>
        <w:jc w:val="both"/>
      </w:pPr>
      <w:r>
        <w:t>│              │   +           │   -           │                 │</w:t>
      </w:r>
    </w:p>
    <w:p w:rsidR="003E7A79" w:rsidRDefault="003E7A79">
      <w:pPr>
        <w:pStyle w:val="ConsPlusCell"/>
        <w:jc w:val="both"/>
      </w:pPr>
      <w:r>
        <w:t xml:space="preserve">│Максимально   │  </w:t>
      </w:r>
      <w:proofErr w:type="gramStart"/>
      <w:r>
        <w:t>р</w:t>
      </w:r>
      <w:proofErr w:type="gramEnd"/>
      <w:r>
        <w:t xml:space="preserve">  &lt; 50000   │  р  &lt;= 50000  │                 │</w:t>
      </w:r>
    </w:p>
    <w:p w:rsidR="003E7A79" w:rsidRDefault="003E7A79">
      <w:pPr>
        <w:pStyle w:val="ConsPlusCell"/>
        <w:jc w:val="both"/>
      </w:pPr>
      <w:r>
        <w:t>│допустимые    │               │               │                 │</w:t>
      </w:r>
    </w:p>
    <w:p w:rsidR="003E7A79" w:rsidRDefault="003E7A79">
      <w:pPr>
        <w:pStyle w:val="ConsPlusCell"/>
        <w:jc w:val="both"/>
      </w:pPr>
      <w:r>
        <w:t>└──────────────┴───────────────┴───────────────┴─────────────────┘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ind w:firstLine="540"/>
        <w:jc w:val="both"/>
      </w:pPr>
      <w:r>
        <w:t>2.5. В зонах дыхания персонала на рабочих местах, где имеются источники электростатических полей (</w:t>
      </w:r>
      <w:proofErr w:type="spellStart"/>
      <w:r>
        <w:t>видеодисплейные</w:t>
      </w:r>
      <w:proofErr w:type="spellEnd"/>
      <w:r>
        <w:t xml:space="preserve"> терминалы или другие виды оргтехники), допускается отсутствие аэроионов положительной полярности.</w:t>
      </w:r>
    </w:p>
    <w:p w:rsidR="003E7A79" w:rsidRDefault="003E7A79">
      <w:pPr>
        <w:pStyle w:val="ConsPlusNormal"/>
        <w:ind w:firstLine="540"/>
        <w:jc w:val="both"/>
      </w:pPr>
      <w:r>
        <w:t xml:space="preserve">2.6. Степени вредности отклонений от означенных диапазонов концентрации аэроионов и коэффициента </w:t>
      </w:r>
      <w:proofErr w:type="spellStart"/>
      <w:r>
        <w:t>униполярности</w:t>
      </w:r>
      <w:proofErr w:type="spellEnd"/>
      <w:r>
        <w:t xml:space="preserve"> определяются в соответствии с классификацией условий труда по аэроионному составу воздуха.</w:t>
      </w:r>
    </w:p>
    <w:p w:rsidR="003E7A79" w:rsidRDefault="003E7A79">
      <w:pPr>
        <w:pStyle w:val="ConsPlusNormal"/>
        <w:ind w:firstLine="540"/>
        <w:jc w:val="both"/>
      </w:pPr>
      <w:r>
        <w:t>2.7. В лечебных целях могут применяться другие показатели аэроионного состава воздуха, если это предусмотрено утвержденными в установленном порядке методиками лечения или применения аэроионизаторов.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jc w:val="center"/>
      </w:pPr>
      <w:r>
        <w:t>III. Требования к проведению контроля</w:t>
      </w:r>
    </w:p>
    <w:p w:rsidR="003E7A79" w:rsidRDefault="003E7A79">
      <w:pPr>
        <w:pStyle w:val="ConsPlusNormal"/>
        <w:jc w:val="center"/>
      </w:pPr>
      <w:r>
        <w:t>аэроионного состава воздуха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ind w:firstLine="540"/>
        <w:jc w:val="both"/>
      </w:pPr>
      <w:r>
        <w:t>3.1. Контроль аэроионного состава воздуха осуществляется в следующих случаях:</w:t>
      </w:r>
    </w:p>
    <w:p w:rsidR="003E7A79" w:rsidRDefault="003E7A79">
      <w:pPr>
        <w:pStyle w:val="ConsPlusNormal"/>
        <w:ind w:firstLine="540"/>
        <w:jc w:val="both"/>
      </w:pPr>
      <w:r>
        <w:t>- в порядке планового контроля не реже одного раза в год;</w:t>
      </w:r>
    </w:p>
    <w:p w:rsidR="003E7A79" w:rsidRDefault="003E7A79">
      <w:pPr>
        <w:pStyle w:val="ConsPlusNormal"/>
        <w:ind w:firstLine="540"/>
        <w:jc w:val="both"/>
      </w:pPr>
      <w:r>
        <w:t>- при аттестации рабочих мест;</w:t>
      </w:r>
    </w:p>
    <w:p w:rsidR="003E7A79" w:rsidRDefault="003E7A79">
      <w:pPr>
        <w:pStyle w:val="ConsPlusNormal"/>
        <w:ind w:firstLine="540"/>
        <w:jc w:val="both"/>
      </w:pPr>
      <w:r>
        <w:t xml:space="preserve">- при вводе в эксплуатацию рабочих мест в помещениях, перечисленных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Санитарных правил;</w:t>
      </w:r>
    </w:p>
    <w:p w:rsidR="003E7A79" w:rsidRDefault="003E7A79">
      <w:pPr>
        <w:pStyle w:val="ConsPlusNormal"/>
        <w:ind w:firstLine="540"/>
        <w:jc w:val="both"/>
      </w:pPr>
      <w:r>
        <w:t xml:space="preserve">- при вводе в эксплуатацию оборудования либо материалов, способных создавать или накапливать электростатический заряд (включая </w:t>
      </w:r>
      <w:proofErr w:type="spellStart"/>
      <w:r>
        <w:t>видеодисплейные</w:t>
      </w:r>
      <w:proofErr w:type="spellEnd"/>
      <w:r>
        <w:t xml:space="preserve"> терминалы и прочие виды оргтехники);</w:t>
      </w:r>
    </w:p>
    <w:p w:rsidR="003E7A79" w:rsidRDefault="003E7A79">
      <w:pPr>
        <w:pStyle w:val="ConsPlusNormal"/>
        <w:ind w:firstLine="540"/>
        <w:jc w:val="both"/>
      </w:pPr>
      <w:r>
        <w:t xml:space="preserve">- при оснащении рабочих мест аэроионизаторами или </w:t>
      </w:r>
      <w:proofErr w:type="spellStart"/>
      <w:r>
        <w:t>деионизаторами</w:t>
      </w:r>
      <w:proofErr w:type="spellEnd"/>
      <w:r>
        <w:t>.</w:t>
      </w:r>
    </w:p>
    <w:p w:rsidR="003E7A79" w:rsidRDefault="003E7A79">
      <w:pPr>
        <w:pStyle w:val="ConsPlusNormal"/>
        <w:ind w:firstLine="540"/>
        <w:jc w:val="both"/>
      </w:pPr>
      <w:r>
        <w:t>3.2. Проведение контроля аэроионного состава воздуха помещений следует осуществлять непосредственно на рабочих местах в зонах дыхания персонала и в соответствии с утвержденными в установленном порядке методиками контроля.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jc w:val="center"/>
      </w:pPr>
      <w:r>
        <w:t>IV. Требования к способам и средствам нормализации</w:t>
      </w:r>
    </w:p>
    <w:p w:rsidR="003E7A79" w:rsidRDefault="003E7A79">
      <w:pPr>
        <w:pStyle w:val="ConsPlusNormal"/>
        <w:jc w:val="center"/>
      </w:pPr>
      <w:r>
        <w:t>аэроионного состава воздуха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  <w:ind w:firstLine="540"/>
        <w:jc w:val="both"/>
      </w:pPr>
      <w:r>
        <w:t>4.1. Если в результате контроля аэроионного состава воздуха выявляется его несоответствие нормированным показателям, рекомендуется осуществление его нормализации.</w:t>
      </w:r>
    </w:p>
    <w:p w:rsidR="003E7A79" w:rsidRDefault="003E7A79">
      <w:pPr>
        <w:pStyle w:val="ConsPlusNormal"/>
        <w:ind w:firstLine="540"/>
        <w:jc w:val="both"/>
      </w:pPr>
      <w:r>
        <w:t>4.2. Осуществление нормализации аэроионного состава воздуха рекомендуется производить на протяжении всего времени пребывания человека на рабочем месте.</w:t>
      </w:r>
    </w:p>
    <w:p w:rsidR="003E7A79" w:rsidRDefault="003E7A79">
      <w:pPr>
        <w:pStyle w:val="ConsPlusNormal"/>
        <w:ind w:firstLine="540"/>
        <w:jc w:val="both"/>
      </w:pPr>
      <w:r>
        <w:t xml:space="preserve">4.3. Для нормализации аэроионного состава воздуха следует применять соответствующие, прошедшие санитарно-эпидемиологическую оценку и имеющие действующее санитарно-эпидемиологическое </w:t>
      </w:r>
      <w:hyperlink r:id="rId10" w:history="1">
        <w:r>
          <w:rPr>
            <w:color w:val="0000FF"/>
          </w:rPr>
          <w:t>заключение</w:t>
        </w:r>
      </w:hyperlink>
      <w:r>
        <w:t xml:space="preserve"> аэроионизаторы или </w:t>
      </w:r>
      <w:proofErr w:type="spellStart"/>
      <w:r>
        <w:t>деионизаторы</w:t>
      </w:r>
      <w:proofErr w:type="spellEnd"/>
      <w:r>
        <w:t>, предназначенные для использования в санитарно-гигиенических целях.</w:t>
      </w:r>
    </w:p>
    <w:p w:rsidR="003E7A79" w:rsidRDefault="003E7A79">
      <w:pPr>
        <w:pStyle w:val="ConsPlusNormal"/>
        <w:ind w:firstLine="540"/>
        <w:jc w:val="both"/>
      </w:pPr>
      <w:r>
        <w:lastRenderedPageBreak/>
        <w:t xml:space="preserve">4.4. Санитарно-эпидемиологическая оценка и эксплуатация аэроионизаторов и </w:t>
      </w:r>
      <w:proofErr w:type="spellStart"/>
      <w:r>
        <w:t>деионизаторов</w:t>
      </w:r>
      <w:proofErr w:type="spellEnd"/>
      <w:r>
        <w:t xml:space="preserve"> осуществляются в установленном порядке.</w:t>
      </w:r>
    </w:p>
    <w:p w:rsidR="003E7A79" w:rsidRDefault="003E7A79">
      <w:pPr>
        <w:pStyle w:val="ConsPlusNormal"/>
      </w:pPr>
    </w:p>
    <w:p w:rsidR="003E7A79" w:rsidRDefault="003E7A79">
      <w:pPr>
        <w:pStyle w:val="ConsPlusNormal"/>
      </w:pPr>
    </w:p>
    <w:p w:rsidR="003E7A79" w:rsidRDefault="003E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4B2" w:rsidRDefault="00EC44B2"/>
    <w:sectPr w:rsidR="00EC44B2" w:rsidSect="0072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79"/>
    <w:rsid w:val="003E7A79"/>
    <w:rsid w:val="00E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3EE1BB4DCF90D8C3550BA10503D24EE937125BE4E6A0A7F1452BB733CE6B1CCEC1A1FE94C8E86z7c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3EE1BB4DCF90D8C3550BA10503D24EA9E742DBB403700774D5EB97433B9A6CBA5161EE94D8Dz8c7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3EE1BB4DCF90D8C3550BA10503D24EE937125BE4E6A0A7F1452BB733CE6B1CCEC1A1FE94C8D8Az7c1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F43EE1BB4DCF90D8C3550BA10503D24ED92722AB9403700774D5EB97433B9A6CBA5161EE94D86z8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3EE1BB4DCF90D8C3550BA10503D24EA9E742DBB403700774D5EB97433B9A6CBA5161EE94D8Dz8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2015-08-24T13:28:00Z</dcterms:created>
  <dcterms:modified xsi:type="dcterms:W3CDTF">2015-08-24T13:44:00Z</dcterms:modified>
</cp:coreProperties>
</file>